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1F" w:rsidRPr="0069481F" w:rsidRDefault="00311D24" w:rsidP="0069481F">
      <w:pPr>
        <w:spacing w:line="276" w:lineRule="auto"/>
        <w:ind w:left="567"/>
        <w:rPr>
          <w:rFonts w:ascii="Arial" w:eastAsia="Calibri" w:hAnsi="Arial" w:cs="Arial"/>
          <w:b/>
          <w:bCs/>
          <w:sz w:val="40"/>
          <w:szCs w:val="40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B8744A5" wp14:editId="6F61520B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81F" w:rsidRPr="0069481F">
        <w:rPr>
          <w:rFonts w:ascii="Arial" w:eastAsia="Calibri" w:hAnsi="Arial" w:cs="Arial"/>
          <w:b/>
          <w:bCs/>
          <w:sz w:val="48"/>
        </w:rPr>
        <w:t xml:space="preserve"> </w:t>
      </w:r>
      <w:r w:rsidR="0069481F" w:rsidRPr="0069481F">
        <w:rPr>
          <w:b/>
          <w:color w:val="595959" w:themeColor="text1" w:themeTint="A6"/>
          <w:sz w:val="44"/>
          <w:szCs w:val="44"/>
        </w:rPr>
        <w:t>РОССТАТ СОКРАТИЛ СТРАТЕГИЮ РАЗВИТИЯ В ДВА РАЗА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69481F" w:rsidRPr="00B66098" w:rsidRDefault="0069481F" w:rsidP="0069481F">
      <w:pPr>
        <w:spacing w:line="276" w:lineRule="auto"/>
        <w:ind w:left="1276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b/>
          <w:bCs/>
          <w:color w:val="525252"/>
        </w:rPr>
        <w:t>Росстат разработал проект обновленной стратегии развития до 2024 года. Ее те</w:t>
      </w:r>
      <w:proofErr w:type="gramStart"/>
      <w:r w:rsidRPr="00B66098">
        <w:rPr>
          <w:rFonts w:ascii="Arial" w:eastAsia="Calibri" w:hAnsi="Arial" w:cs="Arial"/>
          <w:b/>
          <w:bCs/>
          <w:color w:val="525252"/>
        </w:rPr>
        <w:t>кст ст</w:t>
      </w:r>
      <w:proofErr w:type="gramEnd"/>
      <w:r w:rsidRPr="00B66098">
        <w:rPr>
          <w:rFonts w:ascii="Arial" w:eastAsia="Calibri" w:hAnsi="Arial" w:cs="Arial"/>
          <w:b/>
          <w:bCs/>
          <w:color w:val="525252"/>
        </w:rPr>
        <w:t xml:space="preserve">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</w:t>
      </w:r>
      <w:proofErr w:type="gramStart"/>
      <w:r w:rsidRPr="00B66098">
        <w:rPr>
          <w:rFonts w:ascii="Arial" w:eastAsia="Calibri" w:hAnsi="Arial" w:cs="Arial"/>
          <w:b/>
          <w:bCs/>
          <w:color w:val="525252"/>
        </w:rPr>
        <w:t>открытой</w:t>
      </w:r>
      <w:proofErr w:type="gramEnd"/>
      <w:r w:rsidRPr="00B66098">
        <w:rPr>
          <w:rFonts w:ascii="Arial" w:eastAsia="Calibri" w:hAnsi="Arial" w:cs="Arial"/>
          <w:b/>
          <w:bCs/>
          <w:color w:val="525252"/>
        </w:rPr>
        <w:t xml:space="preserve"> онлайн-лекции в Башкирском государственном университете.</w:t>
      </w:r>
    </w:p>
    <w:p w:rsidR="0069481F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lang w:val="en-US"/>
        </w:rPr>
      </w:pP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  <w:r w:rsidRPr="00B66098">
        <w:rPr>
          <w:rFonts w:ascii="Arial" w:eastAsia="Calibri" w:hAnsi="Arial" w:cs="Arial"/>
          <w:color w:val="525252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 xml:space="preserve">«В стратегии описаны все основные направления развития: </w:t>
      </w:r>
      <w:proofErr w:type="spellStart"/>
      <w:r w:rsidRPr="00B66098">
        <w:rPr>
          <w:rFonts w:ascii="Arial" w:eastAsia="Calibri" w:hAnsi="Arial" w:cs="Arial"/>
          <w:color w:val="525252"/>
        </w:rPr>
        <w:t>цифровизация</w:t>
      </w:r>
      <w:proofErr w:type="spellEnd"/>
      <w:r w:rsidRPr="00B66098">
        <w:rPr>
          <w:rFonts w:ascii="Arial" w:eastAsia="Calibri" w:hAnsi="Arial" w:cs="Arial"/>
          <w:color w:val="525252"/>
        </w:rPr>
        <w:t xml:space="preserve">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>Несмотря на то, что в стратегии появились новые разделы, объем текста существенно сократился.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</w:t>
      </w:r>
      <w:r w:rsidRPr="00B66098">
        <w:rPr>
          <w:rFonts w:ascii="Arial" w:eastAsia="Calibri" w:hAnsi="Arial" w:cs="Arial"/>
          <w:color w:val="525252"/>
        </w:rPr>
        <w:lastRenderedPageBreak/>
        <w:t xml:space="preserve">никаких оценок: хорошо или плохо, много или мало. Только цифры с объяснениями», — подчеркнул Павел Малков. 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 xml:space="preserve"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</w:t>
      </w:r>
      <w:proofErr w:type="gramStart"/>
      <w:r w:rsidRPr="00B66098">
        <w:rPr>
          <w:rFonts w:ascii="Arial" w:eastAsia="Calibri" w:hAnsi="Arial" w:cs="Arial"/>
          <w:color w:val="525252"/>
        </w:rPr>
        <w:t>цифровых</w:t>
      </w:r>
      <w:proofErr w:type="gramEnd"/>
      <w:r w:rsidRPr="00B66098">
        <w:rPr>
          <w:rFonts w:ascii="Arial" w:eastAsia="Calibri" w:hAnsi="Arial" w:cs="Arial"/>
          <w:color w:val="525252"/>
        </w:rPr>
        <w:t xml:space="preserve"> технологий она выйдет на беспрецедентный уровень информационной открытости.</w:t>
      </w:r>
    </w:p>
    <w:p w:rsidR="0069481F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66098">
        <w:rPr>
          <w:rFonts w:ascii="Arial" w:eastAsia="Calibri" w:hAnsi="Arial" w:cs="Arial"/>
          <w:color w:val="525252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:rsidR="0069481F" w:rsidRPr="00B66098" w:rsidRDefault="0069481F" w:rsidP="0069481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Ознакомиться со стратегией</w:t>
      </w:r>
      <w:r w:rsidRPr="003F05DA">
        <w:rPr>
          <w:rFonts w:ascii="Arial" w:eastAsia="Calibri" w:hAnsi="Arial" w:cs="Arial"/>
          <w:color w:val="525252"/>
        </w:rPr>
        <w:t xml:space="preserve"> развития Р</w:t>
      </w:r>
      <w:r>
        <w:rPr>
          <w:rFonts w:ascii="Arial" w:eastAsia="Calibri" w:hAnsi="Arial" w:cs="Arial"/>
          <w:color w:val="525252"/>
        </w:rPr>
        <w:t>осстата до 2024 года и Стратегией</w:t>
      </w:r>
      <w:r w:rsidRPr="003F05DA">
        <w:rPr>
          <w:rFonts w:ascii="Arial" w:eastAsia="Calibri" w:hAnsi="Arial" w:cs="Arial"/>
          <w:color w:val="525252"/>
        </w:rPr>
        <w:t xml:space="preserve"> 2.0</w:t>
      </w:r>
      <w:r>
        <w:rPr>
          <w:rFonts w:ascii="Arial" w:eastAsia="Calibri" w:hAnsi="Arial" w:cs="Arial"/>
          <w:color w:val="525252"/>
        </w:rPr>
        <w:t xml:space="preserve"> можно по ссылке: </w:t>
      </w:r>
      <w:hyperlink r:id="rId10" w:tgtFrame="_blank" w:history="1">
        <w:r w:rsidRPr="00976C15">
          <w:rPr>
            <w:rStyle w:val="ac"/>
            <w:rFonts w:ascii="Arial" w:eastAsia="Calibri" w:hAnsi="Arial" w:cs="Arial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</w:rPr>
        <w:t> </w:t>
      </w:r>
    </w:p>
    <w:p w:rsidR="004053F2" w:rsidRPr="005B7CA0" w:rsidRDefault="004053F2" w:rsidP="00262CDF">
      <w:pPr>
        <w:spacing w:line="276" w:lineRule="auto"/>
        <w:ind w:left="1276"/>
        <w:jc w:val="both"/>
        <w:rPr>
          <w:rFonts w:ascii="Arial" w:eastAsia="Calibri" w:hAnsi="Arial" w:cs="Arial"/>
          <w:i/>
          <w:color w:val="525252"/>
          <w:lang w:eastAsia="ar-SA"/>
        </w:rPr>
      </w:pPr>
    </w:p>
    <w:sectPr w:rsidR="004053F2" w:rsidRPr="005B7CA0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47" w:rsidRDefault="009C4447" w:rsidP="00164B35">
      <w:r>
        <w:separator/>
      </w:r>
    </w:p>
  </w:endnote>
  <w:endnote w:type="continuationSeparator" w:id="0">
    <w:p w:rsidR="009C4447" w:rsidRDefault="009C444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47" w:rsidRDefault="009C4447" w:rsidP="00164B35">
      <w:r>
        <w:separator/>
      </w:r>
    </w:p>
  </w:footnote>
  <w:footnote w:type="continuationSeparator" w:id="0">
    <w:p w:rsidR="009C4447" w:rsidRDefault="009C444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64B35"/>
    <w:rsid w:val="001C0AE2"/>
    <w:rsid w:val="002379C8"/>
    <w:rsid w:val="00262CDF"/>
    <w:rsid w:val="00295284"/>
    <w:rsid w:val="002B363C"/>
    <w:rsid w:val="002E2505"/>
    <w:rsid w:val="00306370"/>
    <w:rsid w:val="00311D24"/>
    <w:rsid w:val="003616CE"/>
    <w:rsid w:val="00387BF5"/>
    <w:rsid w:val="00393D80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/strateg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55228-9893-43DB-997B-40CA28BF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8</cp:revision>
  <cp:lastPrinted>2021-01-28T10:12:00Z</cp:lastPrinted>
  <dcterms:created xsi:type="dcterms:W3CDTF">2021-01-28T11:00:00Z</dcterms:created>
  <dcterms:modified xsi:type="dcterms:W3CDTF">2021-03-18T07:30:00Z</dcterms:modified>
</cp:coreProperties>
</file>